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497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Spett.le</w:t>
      </w:r>
    </w:p>
    <w:p>
      <w:pPr>
        <w:pStyle w:val="Heading1"/>
        <w:spacing w:before="157"/>
      </w:pPr>
      <w:r>
        <w:rPr/>
        <w:t>ASP</w:t>
      </w:r>
      <w:r>
        <w:rPr>
          <w:spacing w:val="-4"/>
        </w:rPr>
        <w:t> </w:t>
      </w:r>
      <w:r>
        <w:rPr>
          <w:spacing w:val="-2"/>
        </w:rPr>
        <w:t>AZALEA</w:t>
      </w:r>
    </w:p>
    <w:p>
      <w:pPr>
        <w:spacing w:before="157"/>
        <w:ind w:left="497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Corso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Matteotti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124</w:t>
      </w:r>
    </w:p>
    <w:p>
      <w:pPr>
        <w:pStyle w:val="Heading1"/>
        <w:spacing w:before="156"/>
      </w:pPr>
      <w:r>
        <w:rPr/>
        <w:t>29015</w:t>
      </w:r>
      <w:r>
        <w:rPr>
          <w:spacing w:val="-7"/>
        </w:rPr>
        <w:t> </w:t>
      </w:r>
      <w:r>
        <w:rPr/>
        <w:t>CASTEL</w:t>
      </w:r>
      <w:r>
        <w:rPr>
          <w:spacing w:val="-7"/>
        </w:rPr>
        <w:t> </w:t>
      </w:r>
      <w:r>
        <w:rPr/>
        <w:t>SAN</w:t>
      </w:r>
      <w:r>
        <w:rPr>
          <w:spacing w:val="-5"/>
        </w:rPr>
        <w:t> </w:t>
      </w:r>
      <w:r>
        <w:rPr/>
        <w:t>GIOVANNI</w:t>
      </w:r>
      <w:r>
        <w:rPr>
          <w:spacing w:val="-7"/>
        </w:rPr>
        <w:t> </w:t>
      </w:r>
      <w:r>
        <w:rPr>
          <w:spacing w:val="-4"/>
        </w:rPr>
        <w:t>(PC)</w:t>
      </w:r>
    </w:p>
    <w:p>
      <w:pPr>
        <w:spacing w:before="157"/>
        <w:ind w:left="4977" w:right="0" w:firstLine="0"/>
        <w:jc w:val="left"/>
        <w:rPr>
          <w:b/>
          <w:sz w:val="20"/>
        </w:rPr>
      </w:pPr>
      <w:hyperlink r:id="rId5">
        <w:r>
          <w:rPr>
            <w:b/>
            <w:color w:val="0000FF"/>
            <w:spacing w:val="-2"/>
            <w:sz w:val="20"/>
            <w:u w:val="single" w:color="0000FF"/>
          </w:rPr>
          <w:t>aspazalea@pec.it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</w:p>
    <w:p>
      <w:pPr>
        <w:spacing w:line="273" w:lineRule="auto" w:before="0"/>
        <w:ind w:left="135" w:right="0" w:firstLine="0"/>
        <w:jc w:val="left"/>
        <w:rPr>
          <w:b/>
          <w:sz w:val="20"/>
        </w:rPr>
      </w:pPr>
      <w:r>
        <w:rPr>
          <w:b/>
          <w:sz w:val="20"/>
        </w:rPr>
        <w:t>Oggetto: DOMANDA DI PARTECIPAZIONE RELATIVA ALL’AVVISO PUBBLICO (PROT. N. 4111 DEL 23/06/2025) PER LA PRESENTAZIONE DI CANDIDATURE PER LA NOMINA AD AMMINISTRATORE UNICO DI ASP AZALEA.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3"/>
        <w:rPr>
          <w:b/>
        </w:rPr>
      </w:pPr>
    </w:p>
    <w:p>
      <w:pPr>
        <w:pStyle w:val="BodyText"/>
        <w:tabs>
          <w:tab w:pos="7945" w:val="left" w:leader="none"/>
        </w:tabs>
        <w:spacing w:before="1"/>
        <w:ind w:left="135"/>
        <w:rPr>
          <w:rFonts w:ascii="Times New Roman"/>
        </w:rPr>
      </w:pPr>
      <w:r>
        <w:rPr/>
        <w:t>Il/La</w:t>
      </w:r>
      <w:r>
        <w:rPr>
          <w:spacing w:val="-4"/>
        </w:rPr>
        <w:t> </w:t>
      </w:r>
      <w:r>
        <w:rPr>
          <w:spacing w:val="-2"/>
        </w:rPr>
        <w:t>sottoscritto/a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7"/>
        <w:rPr>
          <w:rFonts w:ascii="Times New Roman"/>
        </w:rPr>
      </w:pPr>
    </w:p>
    <w:p>
      <w:pPr>
        <w:pStyle w:val="BodyText"/>
        <w:tabs>
          <w:tab w:pos="4547" w:val="left" w:leader="none"/>
          <w:tab w:pos="5376" w:val="left" w:leader="none"/>
          <w:tab w:pos="7963" w:val="left" w:leader="none"/>
        </w:tabs>
        <w:ind w:left="135"/>
      </w:pP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  <w:r>
        <w:rPr>
          <w:spacing w:val="-4"/>
          <w:u w:val="none"/>
        </w:rPr>
        <w:t>(prov</w:t>
      </w:r>
      <w:r>
        <w:rPr>
          <w:rFonts w:ascii="Times New Roman"/>
          <w:u w:val="single"/>
        </w:rPr>
        <w:tab/>
      </w:r>
      <w:r>
        <w:rPr>
          <w:u w:val="none"/>
        </w:rPr>
        <w:t>)</w:t>
      </w:r>
      <w:r>
        <w:rPr>
          <w:spacing w:val="-2"/>
          <w:u w:val="none"/>
        </w:rPr>
        <w:t> </w:t>
      </w:r>
      <w:r>
        <w:rPr>
          <w:spacing w:val="-5"/>
          <w:u w:val="none"/>
        </w:rPr>
        <w:t>il</w:t>
      </w:r>
      <w:r>
        <w:rPr>
          <w:rFonts w:ascii="Times New Roman"/>
          <w:u w:val="single"/>
        </w:rPr>
        <w:tab/>
      </w:r>
      <w:r>
        <w:rPr>
          <w:spacing w:val="-10"/>
          <w:u w:val="none"/>
        </w:rPr>
        <w:t>,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tabs>
          <w:tab w:pos="7014" w:val="left" w:leader="none"/>
          <w:tab w:pos="7942" w:val="left" w:leader="none"/>
        </w:tabs>
        <w:ind w:left="135"/>
      </w:pPr>
      <w:r>
        <w:rPr>
          <w:spacing w:val="-2"/>
        </w:rPr>
        <w:t>residente </w:t>
      </w:r>
      <w:r>
        <w:rPr/>
        <w:t>in </w:t>
      </w:r>
      <w:r>
        <w:rPr>
          <w:rFonts w:ascii="Times New Roman"/>
          <w:u w:val="single"/>
        </w:rPr>
        <w:tab/>
      </w:r>
      <w:r>
        <w:rPr>
          <w:spacing w:val="-2"/>
          <w:u w:val="none"/>
        </w:rPr>
        <w:t>(prov</w:t>
      </w:r>
      <w:r>
        <w:rPr>
          <w:rFonts w:ascii="Times New Roman"/>
          <w:u w:val="single"/>
        </w:rPr>
        <w:tab/>
      </w:r>
      <w:r>
        <w:rPr>
          <w:spacing w:val="-10"/>
          <w:u w:val="none"/>
        </w:rPr>
        <w:t>)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tabs>
          <w:tab w:pos="6182" w:val="left" w:leader="none"/>
          <w:tab w:pos="6782" w:val="left" w:leader="none"/>
          <w:tab w:pos="7883" w:val="left" w:leader="none"/>
        </w:tabs>
        <w:spacing w:before="1"/>
        <w:ind w:left="135"/>
        <w:rPr>
          <w:rFonts w:ascii="Times New Roman"/>
        </w:rPr>
      </w:pPr>
      <w:r>
        <w:rPr>
          <w:spacing w:val="-2"/>
        </w:rPr>
        <w:t>Via/Piazza</w:t>
      </w:r>
      <w:r>
        <w:rPr>
          <w:rFonts w:ascii="Times New Roman"/>
          <w:u w:val="single"/>
        </w:rPr>
        <w:tab/>
      </w:r>
      <w:r>
        <w:rPr>
          <w:spacing w:val="-5"/>
          <w:u w:val="none"/>
        </w:rPr>
        <w:t>n.</w:t>
      </w:r>
      <w:r>
        <w:rPr>
          <w:rFonts w:ascii="Times New Roman"/>
          <w:u w:val="single"/>
        </w:rPr>
        <w:tab/>
      </w:r>
      <w:r>
        <w:rPr>
          <w:spacing w:val="-4"/>
          <w:u w:val="none"/>
        </w:rPr>
        <w:t>Cap.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8"/>
        <w:rPr>
          <w:rFonts w:ascii="Times New Roman"/>
        </w:rPr>
      </w:pPr>
    </w:p>
    <w:p>
      <w:pPr>
        <w:pStyle w:val="BodyText"/>
        <w:tabs>
          <w:tab w:pos="8191" w:val="left" w:leader="none"/>
        </w:tabs>
        <w:ind w:left="135"/>
        <w:rPr>
          <w:rFonts w:ascii="Times New Roman"/>
        </w:rPr>
      </w:pPr>
      <w:r>
        <w:rPr/>
        <w:t>domiciliato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(in</w:t>
      </w:r>
      <w:r>
        <w:rPr>
          <w:spacing w:val="-5"/>
        </w:rPr>
        <w:t> </w:t>
      </w:r>
      <w:r>
        <w:rPr/>
        <w:t>caso</w:t>
      </w:r>
      <w:r>
        <w:rPr>
          <w:spacing w:val="-3"/>
        </w:rPr>
        <w:t> </w:t>
      </w:r>
      <w:r>
        <w:rPr/>
        <w:t>sia</w:t>
      </w:r>
      <w:r>
        <w:rPr>
          <w:spacing w:val="-5"/>
        </w:rPr>
        <w:t> </w:t>
      </w:r>
      <w:r>
        <w:rPr/>
        <w:t>diverso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residenza)</w:t>
      </w:r>
      <w:r>
        <w:rPr>
          <w:spacing w:val="-6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6"/>
        <w:rPr>
          <w:rFonts w:ascii="Times New Roman"/>
        </w:rPr>
      </w:pPr>
    </w:p>
    <w:p>
      <w:pPr>
        <w:pStyle w:val="BodyText"/>
        <w:tabs>
          <w:tab w:pos="2420" w:val="left" w:leader="none"/>
          <w:tab w:pos="8444" w:val="left" w:leader="none"/>
        </w:tabs>
        <w:ind w:left="135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rPr>
          <w:spacing w:val="-2"/>
          <w:u w:val="none"/>
        </w:rPr>
        <w:t>e-</w:t>
      </w:r>
      <w:r>
        <w:rPr>
          <w:spacing w:val="-4"/>
          <w:u w:val="none"/>
        </w:rPr>
        <w:t>mail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8"/>
        <w:rPr>
          <w:rFonts w:ascii="Times New Roman"/>
        </w:rPr>
      </w:pPr>
    </w:p>
    <w:p>
      <w:pPr>
        <w:pStyle w:val="BodyText"/>
        <w:tabs>
          <w:tab w:pos="6094" w:val="left" w:leader="none"/>
          <w:tab w:pos="9714" w:val="left" w:leader="none"/>
        </w:tabs>
        <w:ind w:left="135"/>
        <w:rPr>
          <w:rFonts w:ascii="Times New Roman"/>
        </w:rPr>
      </w:pPr>
      <w:r>
        <w:rPr>
          <w:spacing w:val="-4"/>
        </w:rPr>
        <w:t>Pec:</w:t>
      </w:r>
      <w:r>
        <w:rPr>
          <w:rFonts w:ascii="Times New Roman"/>
          <w:u w:val="single"/>
        </w:rPr>
        <w:tab/>
      </w:r>
      <w:r>
        <w:rPr>
          <w:u w:val="none"/>
        </w:rPr>
        <w:t>codice</w:t>
      </w:r>
      <w:r>
        <w:rPr>
          <w:spacing w:val="-4"/>
          <w:u w:val="none"/>
        </w:rPr>
        <w:t> </w:t>
      </w:r>
      <w:r>
        <w:rPr>
          <w:u w:val="none"/>
        </w:rPr>
        <w:t>fiscale:</w:t>
      </w:r>
      <w:r>
        <w:rPr>
          <w:spacing w:val="-3"/>
          <w:u w:val="non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6"/>
        <w:rPr>
          <w:rFonts w:ascii="Times New Roman"/>
        </w:rPr>
      </w:pPr>
    </w:p>
    <w:p>
      <w:pPr>
        <w:pStyle w:val="Heading1"/>
        <w:ind w:left="5" w:right="8"/>
        <w:jc w:val="center"/>
      </w:pPr>
      <w:r>
        <w:rPr>
          <w:spacing w:val="-2"/>
        </w:rPr>
        <w:t>PRESENTA</w:t>
      </w:r>
    </w:p>
    <w:p>
      <w:pPr>
        <w:pStyle w:val="BodyText"/>
        <w:rPr>
          <w:b/>
        </w:rPr>
      </w:pPr>
    </w:p>
    <w:p>
      <w:pPr>
        <w:pStyle w:val="BodyText"/>
        <w:spacing w:before="29"/>
        <w:rPr>
          <w:b/>
        </w:rPr>
      </w:pPr>
    </w:p>
    <w:p>
      <w:pPr>
        <w:pStyle w:val="BodyText"/>
        <w:spacing w:line="276" w:lineRule="auto"/>
        <w:ind w:left="135"/>
      </w:pPr>
      <w:r>
        <w:rPr/>
        <w:t>la</w:t>
      </w:r>
      <w:r>
        <w:rPr>
          <w:spacing w:val="40"/>
        </w:rPr>
        <w:t> </w:t>
      </w:r>
      <w:r>
        <w:rPr/>
        <w:t>propria</w:t>
      </w:r>
      <w:r>
        <w:rPr>
          <w:spacing w:val="40"/>
        </w:rPr>
        <w:t> </w:t>
      </w:r>
      <w:r>
        <w:rPr/>
        <w:t>candidatura</w:t>
      </w:r>
      <w:r>
        <w:rPr>
          <w:spacing w:val="38"/>
        </w:rPr>
        <w:t> </w:t>
      </w:r>
      <w:r>
        <w:rPr/>
        <w:t>per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nomina</w:t>
      </w:r>
      <w:r>
        <w:rPr>
          <w:spacing w:val="40"/>
        </w:rPr>
        <w:t> </w:t>
      </w:r>
      <w:r>
        <w:rPr/>
        <w:t>ad</w:t>
      </w:r>
      <w:r>
        <w:rPr>
          <w:spacing w:val="39"/>
        </w:rPr>
        <w:t> </w:t>
      </w:r>
      <w:r>
        <w:rPr/>
        <w:t>Amministratore</w:t>
      </w:r>
      <w:r>
        <w:rPr>
          <w:spacing w:val="39"/>
        </w:rPr>
        <w:t> </w:t>
      </w:r>
      <w:r>
        <w:rPr/>
        <w:t>Unico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ASP</w:t>
      </w:r>
      <w:r>
        <w:rPr>
          <w:spacing w:val="40"/>
        </w:rPr>
        <w:t> </w:t>
      </w:r>
      <w:r>
        <w:rPr/>
        <w:t>Azalea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cui</w:t>
      </w:r>
      <w:r>
        <w:rPr>
          <w:spacing w:val="40"/>
        </w:rPr>
        <w:t> </w:t>
      </w:r>
      <w:r>
        <w:rPr/>
        <w:t>all’Avviso</w:t>
      </w:r>
      <w:r>
        <w:rPr>
          <w:spacing w:val="40"/>
        </w:rPr>
        <w:t> </w:t>
      </w:r>
      <w:r>
        <w:rPr/>
        <w:t>Prot.</w:t>
      </w:r>
      <w:r>
        <w:rPr>
          <w:spacing w:val="40"/>
        </w:rPr>
        <w:t> </w:t>
      </w:r>
      <w:r>
        <w:rPr/>
        <w:t>n.</w:t>
      </w:r>
      <w:r>
        <w:rPr>
          <w:spacing w:val="40"/>
        </w:rPr>
        <w:t> </w:t>
      </w:r>
      <w:r>
        <w:rPr/>
        <w:t>4111</w:t>
      </w:r>
      <w:r>
        <w:rPr>
          <w:spacing w:val="40"/>
        </w:rPr>
        <w:t> </w:t>
      </w:r>
      <w:r>
        <w:rPr/>
        <w:t>del </w:t>
      </w:r>
      <w:r>
        <w:rPr>
          <w:spacing w:val="-2"/>
        </w:rPr>
        <w:t>23/06/2025.</w:t>
      </w:r>
    </w:p>
    <w:p>
      <w:pPr>
        <w:pStyle w:val="BodyText"/>
        <w:spacing w:before="158"/>
        <w:ind w:right="8"/>
        <w:jc w:val="center"/>
      </w:pPr>
      <w:r>
        <w:rPr/>
        <w:t>E</w:t>
      </w:r>
      <w:r>
        <w:rPr>
          <w:spacing w:val="-1"/>
        </w:rPr>
        <w:t> </w:t>
      </w:r>
      <w:r>
        <w:rPr>
          <w:spacing w:val="-2"/>
        </w:rPr>
        <w:t>DICHIARA</w:t>
      </w:r>
    </w:p>
    <w:p>
      <w:pPr>
        <w:pStyle w:val="BodyText"/>
        <w:spacing w:line="259" w:lineRule="auto" w:before="177"/>
        <w:ind w:left="140"/>
      </w:pPr>
      <w:r>
        <w:rPr/>
        <w:t>consapevole delle responsabilità penali cui può andare incontro in caso di dichiarazioni non veritiere, ai sensi e per gli effetti di cui all’art. 76 del D.P.R. n. 445/2000 e sotto la propria personale responsabilità:</w:t>
      </w:r>
    </w:p>
    <w:p>
      <w:pPr>
        <w:pStyle w:val="BodyText"/>
        <w:spacing w:before="132"/>
      </w:pP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0" w:after="0"/>
        <w:ind w:left="604" w:right="0" w:hanging="454"/>
        <w:jc w:val="left"/>
        <w:rPr>
          <w:rFonts w:ascii="Wingdings" w:hAnsi="Wingdings"/>
          <w:sz w:val="24"/>
        </w:rPr>
      </w:pP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possedere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b/>
          <w:sz w:val="20"/>
        </w:rPr>
        <w:t>requisiti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generali</w:t>
      </w:r>
      <w:r>
        <w:rPr>
          <w:b/>
          <w:spacing w:val="-5"/>
          <w:sz w:val="20"/>
        </w:rPr>
        <w:t> </w:t>
      </w:r>
      <w:r>
        <w:rPr>
          <w:sz w:val="20"/>
        </w:rPr>
        <w:t>indicati</w:t>
      </w:r>
      <w:r>
        <w:rPr>
          <w:spacing w:val="-7"/>
          <w:sz w:val="20"/>
        </w:rPr>
        <w:t> </w:t>
      </w:r>
      <w:r>
        <w:rPr>
          <w:sz w:val="20"/>
        </w:rPr>
        <w:t>all’art.</w:t>
      </w:r>
      <w:r>
        <w:rPr>
          <w:spacing w:val="-7"/>
          <w:sz w:val="20"/>
        </w:rPr>
        <w:t> </w:t>
      </w:r>
      <w:r>
        <w:rPr>
          <w:sz w:val="20"/>
        </w:rPr>
        <w:t>1)</w:t>
      </w:r>
      <w:r>
        <w:rPr>
          <w:spacing w:val="-6"/>
          <w:sz w:val="20"/>
        </w:rPr>
        <w:t> </w:t>
      </w:r>
      <w:r>
        <w:rPr>
          <w:sz w:val="20"/>
        </w:rPr>
        <w:t>dell’Avviso</w:t>
      </w:r>
      <w:r>
        <w:rPr>
          <w:spacing w:val="-6"/>
          <w:sz w:val="20"/>
        </w:rPr>
        <w:t> </w:t>
      </w:r>
      <w:r>
        <w:rPr>
          <w:sz w:val="20"/>
        </w:rPr>
        <w:t>sopra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indicato: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122" w:after="0"/>
        <w:ind w:left="1041" w:right="0" w:hanging="360"/>
        <w:jc w:val="left"/>
        <w:rPr>
          <w:sz w:val="20"/>
        </w:rPr>
      </w:pPr>
      <w:r>
        <w:rPr>
          <w:sz w:val="20"/>
        </w:rPr>
        <w:t>Cittadinanza</w:t>
      </w:r>
      <w:r>
        <w:rPr>
          <w:spacing w:val="-8"/>
          <w:sz w:val="20"/>
        </w:rPr>
        <w:t> </w:t>
      </w:r>
      <w:r>
        <w:rPr>
          <w:sz w:val="20"/>
        </w:rPr>
        <w:t>italiana,</w:t>
      </w:r>
      <w:r>
        <w:rPr>
          <w:spacing w:val="-8"/>
          <w:sz w:val="20"/>
        </w:rPr>
        <w:t> </w:t>
      </w:r>
      <w:r>
        <w:rPr>
          <w:sz w:val="20"/>
        </w:rPr>
        <w:t>ovvero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uno</w:t>
      </w:r>
      <w:r>
        <w:rPr>
          <w:spacing w:val="-7"/>
          <w:sz w:val="20"/>
        </w:rPr>
        <w:t> </w:t>
      </w:r>
      <w:r>
        <w:rPr>
          <w:sz w:val="20"/>
        </w:rPr>
        <w:t>Stato</w:t>
      </w:r>
      <w:r>
        <w:rPr>
          <w:spacing w:val="-8"/>
          <w:sz w:val="20"/>
        </w:rPr>
        <w:t> </w:t>
      </w:r>
      <w:r>
        <w:rPr>
          <w:sz w:val="20"/>
        </w:rPr>
        <w:t>membro</w:t>
      </w:r>
      <w:r>
        <w:rPr>
          <w:spacing w:val="-8"/>
          <w:sz w:val="20"/>
        </w:rPr>
        <w:t> </w:t>
      </w:r>
      <w:r>
        <w:rPr>
          <w:sz w:val="20"/>
        </w:rPr>
        <w:t>dell'Unione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Europea;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122" w:after="0"/>
        <w:ind w:left="1041" w:right="0" w:hanging="360"/>
        <w:jc w:val="left"/>
        <w:rPr>
          <w:sz w:val="20"/>
        </w:rPr>
      </w:pPr>
      <w:r>
        <w:rPr>
          <w:sz w:val="20"/>
        </w:rPr>
        <w:t>Godimento</w:t>
      </w:r>
      <w:r>
        <w:rPr>
          <w:spacing w:val="-7"/>
          <w:sz w:val="20"/>
        </w:rPr>
        <w:t> </w:t>
      </w:r>
      <w:r>
        <w:rPr>
          <w:sz w:val="20"/>
        </w:rPr>
        <w:t>dei</w:t>
      </w:r>
      <w:r>
        <w:rPr>
          <w:spacing w:val="-7"/>
          <w:sz w:val="20"/>
        </w:rPr>
        <w:t> </w:t>
      </w:r>
      <w:r>
        <w:rPr>
          <w:sz w:val="20"/>
        </w:rPr>
        <w:t>diritti</w:t>
      </w:r>
      <w:r>
        <w:rPr>
          <w:spacing w:val="-7"/>
          <w:sz w:val="20"/>
        </w:rPr>
        <w:t> </w:t>
      </w:r>
      <w:r>
        <w:rPr>
          <w:sz w:val="20"/>
        </w:rPr>
        <w:t>civili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politici;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360" w:bottom="280" w:left="992" w:right="992"/>
        </w:sectPr>
      </w:pP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357" w:lineRule="auto" w:before="78" w:after="0"/>
        <w:ind w:left="1041" w:right="162" w:hanging="360"/>
        <w:jc w:val="both"/>
        <w:rPr>
          <w:sz w:val="20"/>
        </w:rPr>
      </w:pPr>
      <w:r>
        <w:rPr>
          <w:spacing w:val="-2"/>
          <w:sz w:val="20"/>
        </w:rPr>
        <w:t>Non aver riportato condanne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penali e non essere destinatario di provvedimenti giudiziari iscritti nel casellario </w:t>
      </w:r>
      <w:r>
        <w:rPr>
          <w:sz w:val="20"/>
        </w:rPr>
        <w:t>giudiziale</w:t>
      </w:r>
      <w:r>
        <w:rPr>
          <w:spacing w:val="-4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cause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esclusione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operano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sentenza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definitiva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disponga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l’applicazione</w:t>
      </w:r>
      <w:r>
        <w:rPr>
          <w:i/>
          <w:sz w:val="20"/>
        </w:rPr>
        <w:t> della pena su richiesta, ai sensi dell’art. 444 del Codice di procedura penale</w:t>
      </w:r>
      <w:r>
        <w:rPr>
          <w:sz w:val="20"/>
        </w:rPr>
        <w:t>);</w:t>
      </w:r>
    </w:p>
    <w:p>
      <w:pPr>
        <w:pStyle w:val="BodyText"/>
        <w:spacing w:before="165"/>
      </w:pP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7" w:lineRule="auto" w:before="0" w:after="0"/>
        <w:ind w:left="594" w:right="160" w:hanging="455"/>
        <w:jc w:val="left"/>
        <w:rPr>
          <w:rFonts w:ascii="Wingdings" w:hAnsi="Wingdings"/>
          <w:sz w:val="24"/>
        </w:rPr>
      </w:pPr>
      <w:r>
        <w:rPr>
          <w:sz w:val="20"/>
        </w:rPr>
        <w:t>di</w:t>
      </w:r>
      <w:r>
        <w:rPr>
          <w:spacing w:val="-12"/>
          <w:sz w:val="20"/>
        </w:rPr>
        <w:t> </w:t>
      </w:r>
      <w:r>
        <w:rPr>
          <w:sz w:val="20"/>
        </w:rPr>
        <w:t>possedere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b/>
          <w:sz w:val="20"/>
        </w:rPr>
        <w:t>requisiti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richiesti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all’art.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12"/>
          <w:sz w:val="20"/>
        </w:rPr>
        <w:t> </w:t>
      </w:r>
      <w:r>
        <w:rPr>
          <w:sz w:val="20"/>
        </w:rPr>
        <w:t>dell’Avviso,</w:t>
      </w:r>
      <w:r>
        <w:rPr>
          <w:spacing w:val="-11"/>
          <w:sz w:val="20"/>
        </w:rPr>
        <w:t> </w:t>
      </w:r>
      <w:r>
        <w:rPr>
          <w:sz w:val="20"/>
        </w:rPr>
        <w:t>come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12"/>
          <w:sz w:val="20"/>
        </w:rPr>
        <w:t> </w:t>
      </w:r>
      <w:r>
        <w:rPr>
          <w:sz w:val="20"/>
        </w:rPr>
        <w:t>evince</w:t>
      </w:r>
      <w:r>
        <w:rPr>
          <w:spacing w:val="-11"/>
          <w:sz w:val="20"/>
        </w:rPr>
        <w:t> </w:t>
      </w:r>
      <w:r>
        <w:rPr>
          <w:sz w:val="20"/>
        </w:rPr>
        <w:t>dal</w:t>
      </w:r>
      <w:r>
        <w:rPr>
          <w:spacing w:val="-11"/>
          <w:sz w:val="20"/>
        </w:rPr>
        <w:t> </w:t>
      </w:r>
      <w:r>
        <w:rPr>
          <w:sz w:val="20"/>
        </w:rPr>
        <w:t>curriculum</w:t>
      </w:r>
      <w:r>
        <w:rPr>
          <w:spacing w:val="-11"/>
          <w:sz w:val="20"/>
        </w:rPr>
        <w:t> </w:t>
      </w:r>
      <w:r>
        <w:rPr>
          <w:sz w:val="20"/>
        </w:rPr>
        <w:t>vitae</w:t>
      </w:r>
      <w:r>
        <w:rPr>
          <w:spacing w:val="-12"/>
          <w:sz w:val="20"/>
        </w:rPr>
        <w:t> </w:t>
      </w:r>
      <w:r>
        <w:rPr>
          <w:sz w:val="20"/>
        </w:rPr>
        <w:t>allegato</w:t>
      </w:r>
      <w:r>
        <w:rPr>
          <w:spacing w:val="-11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di</w:t>
      </w:r>
      <w:r>
        <w:rPr>
          <w:spacing w:val="-12"/>
          <w:sz w:val="20"/>
        </w:rPr>
        <w:t> </w:t>
      </w:r>
      <w:r>
        <w:rPr>
          <w:sz w:val="20"/>
        </w:rPr>
        <w:t>non</w:t>
      </w:r>
      <w:r>
        <w:rPr>
          <w:spacing w:val="-11"/>
          <w:sz w:val="20"/>
        </w:rPr>
        <w:t> </w:t>
      </w:r>
      <w:r>
        <w:rPr>
          <w:sz w:val="20"/>
        </w:rPr>
        <w:t>incorrere in alcuna delle cause ostative o ipotesi di conflitto di interessi previste dallo stesso art. 2 e nello specifico:</w:t>
      </w:r>
    </w:p>
    <w:p>
      <w:pPr>
        <w:pStyle w:val="BodyText"/>
        <w:spacing w:before="160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45" w:hanging="360"/>
        <w:jc w:val="right"/>
        <w:rPr>
          <w:sz w:val="20"/>
        </w:rPr>
      </w:pPr>
      <w:r>
        <w:rPr>
          <w:sz w:val="20"/>
        </w:rPr>
        <w:t>di</w:t>
      </w:r>
      <w:r>
        <w:rPr>
          <w:spacing w:val="25"/>
          <w:sz w:val="20"/>
        </w:rPr>
        <w:t> </w:t>
      </w:r>
      <w:r>
        <w:rPr>
          <w:sz w:val="20"/>
        </w:rPr>
        <w:t>non</w:t>
      </w:r>
      <w:r>
        <w:rPr>
          <w:spacing w:val="26"/>
          <w:sz w:val="20"/>
        </w:rPr>
        <w:t> </w:t>
      </w:r>
      <w:r>
        <w:rPr>
          <w:sz w:val="20"/>
        </w:rPr>
        <w:t>trovarsi</w:t>
      </w:r>
      <w:r>
        <w:rPr>
          <w:spacing w:val="25"/>
          <w:sz w:val="20"/>
        </w:rPr>
        <w:t> </w:t>
      </w:r>
      <w:r>
        <w:rPr>
          <w:sz w:val="20"/>
        </w:rPr>
        <w:t>in</w:t>
      </w:r>
      <w:r>
        <w:rPr>
          <w:spacing w:val="26"/>
          <w:sz w:val="20"/>
        </w:rPr>
        <w:t> </w:t>
      </w:r>
      <w:r>
        <w:rPr>
          <w:sz w:val="20"/>
        </w:rPr>
        <w:t>nessuna</w:t>
      </w:r>
      <w:r>
        <w:rPr>
          <w:spacing w:val="26"/>
          <w:sz w:val="20"/>
        </w:rPr>
        <w:t> </w:t>
      </w:r>
      <w:r>
        <w:rPr>
          <w:sz w:val="20"/>
        </w:rPr>
        <w:t>delle</w:t>
      </w:r>
      <w:r>
        <w:rPr>
          <w:spacing w:val="29"/>
          <w:sz w:val="20"/>
        </w:rPr>
        <w:t> </w:t>
      </w:r>
      <w:r>
        <w:rPr>
          <w:b/>
          <w:sz w:val="20"/>
        </w:rPr>
        <w:t>condizioni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ostative</w:t>
      </w:r>
      <w:r>
        <w:rPr>
          <w:b/>
          <w:spacing w:val="29"/>
          <w:sz w:val="20"/>
        </w:rPr>
        <w:t> </w:t>
      </w:r>
      <w:r>
        <w:rPr>
          <w:sz w:val="20"/>
        </w:rPr>
        <w:t>previste</w:t>
      </w:r>
      <w:r>
        <w:rPr>
          <w:spacing w:val="25"/>
          <w:sz w:val="20"/>
        </w:rPr>
        <w:t> </w:t>
      </w:r>
      <w:r>
        <w:rPr>
          <w:sz w:val="20"/>
        </w:rPr>
        <w:t>dall’art.</w:t>
      </w:r>
      <w:r>
        <w:rPr>
          <w:spacing w:val="25"/>
          <w:sz w:val="20"/>
        </w:rPr>
        <w:t> </w:t>
      </w:r>
      <w:r>
        <w:rPr>
          <w:sz w:val="20"/>
        </w:rPr>
        <w:t>11,</w:t>
      </w:r>
      <w:r>
        <w:rPr>
          <w:spacing w:val="26"/>
          <w:sz w:val="20"/>
        </w:rPr>
        <w:t> </w:t>
      </w:r>
      <w:r>
        <w:rPr>
          <w:sz w:val="20"/>
        </w:rPr>
        <w:t>comma</w:t>
      </w:r>
      <w:r>
        <w:rPr>
          <w:spacing w:val="26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D.Lgs.</w:t>
      </w:r>
      <w:r>
        <w:rPr>
          <w:spacing w:val="25"/>
          <w:sz w:val="20"/>
        </w:rPr>
        <w:t> </w:t>
      </w:r>
      <w:r>
        <w:rPr>
          <w:sz w:val="20"/>
        </w:rPr>
        <w:t>n.</w:t>
      </w:r>
      <w:r>
        <w:rPr>
          <w:spacing w:val="25"/>
          <w:sz w:val="20"/>
        </w:rPr>
        <w:t> </w:t>
      </w:r>
      <w:r>
        <w:rPr>
          <w:sz w:val="20"/>
        </w:rPr>
        <w:t>175/2016 OVVERO</w:t>
      </w:r>
      <w:r>
        <w:rPr>
          <w:spacing w:val="-9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compilare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solo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dichiarazione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affermativa</w:t>
      </w:r>
      <w:r>
        <w:rPr>
          <w:sz w:val="20"/>
        </w:rPr>
        <w:t>)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…………………………………………………………………………</w:t>
      </w:r>
    </w:p>
    <w:p>
      <w:pPr>
        <w:spacing w:before="121"/>
        <w:ind w:left="0" w:right="160" w:firstLine="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………………………………………………………………………………………………………………………………………………………….……...;</w:t>
      </w:r>
    </w:p>
    <w:p>
      <w:pPr>
        <w:pStyle w:val="BodyText"/>
        <w:spacing w:before="196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43" w:hanging="360"/>
        <w:jc w:val="right"/>
        <w:rPr>
          <w:sz w:val="20"/>
        </w:rPr>
      </w:pPr>
      <w:r>
        <w:rPr>
          <w:sz w:val="20"/>
        </w:rPr>
        <w:t>di non trovarsi nelle condizioni di </w:t>
      </w:r>
      <w:r>
        <w:rPr>
          <w:b/>
          <w:sz w:val="20"/>
        </w:rPr>
        <w:t>incandidabilità </w:t>
      </w:r>
      <w:r>
        <w:rPr>
          <w:sz w:val="20"/>
        </w:rPr>
        <w:t>di cui all’art. 10 del D. Lgs. n. 235/2012 OVVERO (</w:t>
      </w:r>
      <w:r>
        <w:rPr>
          <w:i/>
          <w:sz w:val="20"/>
        </w:rPr>
        <w:t>compilare</w:t>
      </w:r>
      <w:r>
        <w:rPr>
          <w:i/>
          <w:sz w:val="20"/>
        </w:rPr>
        <w:t> solo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dichiarazione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affermativa</w:t>
      </w:r>
      <w:r>
        <w:rPr>
          <w:sz w:val="20"/>
        </w:rPr>
        <w:t>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………………………………………………….……………………………………………………..</w:t>
      </w:r>
    </w:p>
    <w:p>
      <w:pPr>
        <w:tabs>
          <w:tab w:pos="9620" w:val="left" w:leader="dot"/>
        </w:tabs>
        <w:spacing w:before="122"/>
        <w:ind w:left="1221" w:right="0" w:firstLine="0"/>
        <w:jc w:val="left"/>
        <w:rPr>
          <w:sz w:val="20"/>
        </w:rPr>
      </w:pPr>
      <w:r>
        <w:rPr>
          <w:spacing w:val="-10"/>
          <w:sz w:val="20"/>
        </w:rPr>
        <w:t>…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;</w:t>
      </w:r>
    </w:p>
    <w:p>
      <w:pPr>
        <w:pStyle w:val="BodyText"/>
        <w:spacing w:before="195"/>
      </w:pPr>
    </w:p>
    <w:p>
      <w:pPr>
        <w:pStyle w:val="ListParagraph"/>
        <w:numPr>
          <w:ilvl w:val="0"/>
          <w:numId w:val="2"/>
        </w:numPr>
        <w:tabs>
          <w:tab w:pos="852" w:val="left" w:leader="none"/>
          <w:tab w:pos="854" w:val="left" w:leader="none"/>
        </w:tabs>
        <w:spacing w:line="240" w:lineRule="auto" w:before="1" w:after="0"/>
        <w:ind w:left="854" w:right="146" w:hanging="356"/>
        <w:jc w:val="left"/>
        <w:rPr>
          <w:sz w:val="20"/>
        </w:rPr>
      </w:pPr>
      <w:r>
        <w:rPr>
          <w:sz w:val="20"/>
        </w:rPr>
        <w:t>di</w:t>
      </w:r>
      <w:r>
        <w:rPr>
          <w:spacing w:val="16"/>
          <w:sz w:val="20"/>
        </w:rPr>
        <w:t> </w:t>
      </w:r>
      <w:r>
        <w:rPr>
          <w:sz w:val="20"/>
        </w:rPr>
        <w:t>non</w:t>
      </w:r>
      <w:r>
        <w:rPr>
          <w:spacing w:val="17"/>
          <w:sz w:val="20"/>
        </w:rPr>
        <w:t> </w:t>
      </w:r>
      <w:r>
        <w:rPr>
          <w:sz w:val="20"/>
        </w:rPr>
        <w:t>trovarsi</w:t>
      </w:r>
      <w:r>
        <w:rPr>
          <w:spacing w:val="16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alcuna</w:t>
      </w:r>
      <w:r>
        <w:rPr>
          <w:spacing w:val="16"/>
          <w:sz w:val="20"/>
        </w:rPr>
        <w:t> </w:t>
      </w:r>
      <w:r>
        <w:rPr>
          <w:sz w:val="20"/>
        </w:rPr>
        <w:t>delle</w:t>
      </w:r>
      <w:r>
        <w:rPr>
          <w:spacing w:val="15"/>
          <w:sz w:val="20"/>
        </w:rPr>
        <w:t> </w:t>
      </w:r>
      <w:r>
        <w:rPr>
          <w:sz w:val="20"/>
        </w:rPr>
        <w:t>situazioni</w:t>
      </w:r>
      <w:r>
        <w:rPr>
          <w:spacing w:val="16"/>
          <w:sz w:val="20"/>
        </w:rPr>
        <w:t> </w:t>
      </w:r>
      <w:r>
        <w:rPr>
          <w:sz w:val="20"/>
        </w:rPr>
        <w:t>di</w:t>
      </w:r>
      <w:r>
        <w:rPr>
          <w:spacing w:val="22"/>
          <w:sz w:val="20"/>
        </w:rPr>
        <w:t> </w:t>
      </w:r>
      <w:r>
        <w:rPr>
          <w:b/>
          <w:sz w:val="20"/>
        </w:rPr>
        <w:t>inconferibilità</w:t>
      </w:r>
      <w:r>
        <w:rPr>
          <w:b/>
          <w:spacing w:val="20"/>
          <w:sz w:val="20"/>
        </w:rPr>
        <w:t> </w:t>
      </w:r>
      <w:r>
        <w:rPr>
          <w:sz w:val="20"/>
        </w:rPr>
        <w:t>previste</w:t>
      </w:r>
      <w:r>
        <w:rPr>
          <w:spacing w:val="16"/>
          <w:sz w:val="20"/>
        </w:rPr>
        <w:t> </w:t>
      </w:r>
      <w:r>
        <w:rPr>
          <w:sz w:val="20"/>
        </w:rPr>
        <w:t>dagli</w:t>
      </w:r>
      <w:r>
        <w:rPr>
          <w:spacing w:val="16"/>
          <w:sz w:val="20"/>
        </w:rPr>
        <w:t> </w:t>
      </w:r>
      <w:r>
        <w:rPr>
          <w:sz w:val="20"/>
        </w:rPr>
        <w:t>artt.</w:t>
      </w:r>
      <w:r>
        <w:rPr>
          <w:spacing w:val="16"/>
          <w:sz w:val="20"/>
        </w:rPr>
        <w:t> </w:t>
      </w:r>
      <w:r>
        <w:rPr>
          <w:sz w:val="20"/>
        </w:rPr>
        <w:t>3,</w:t>
      </w:r>
      <w:r>
        <w:rPr>
          <w:spacing w:val="16"/>
          <w:sz w:val="20"/>
        </w:rPr>
        <w:t> </w:t>
      </w:r>
      <w:r>
        <w:rPr>
          <w:sz w:val="20"/>
        </w:rPr>
        <w:t>4,</w:t>
      </w:r>
      <w:r>
        <w:rPr>
          <w:spacing w:val="16"/>
          <w:sz w:val="20"/>
        </w:rPr>
        <w:t> </w:t>
      </w:r>
      <w:r>
        <w:rPr>
          <w:sz w:val="20"/>
        </w:rPr>
        <w:t>7</w:t>
      </w:r>
      <w:r>
        <w:rPr>
          <w:spacing w:val="16"/>
          <w:sz w:val="20"/>
        </w:rPr>
        <w:t> </w:t>
      </w:r>
      <w:r>
        <w:rPr>
          <w:sz w:val="20"/>
        </w:rPr>
        <w:t>comma</w:t>
      </w:r>
      <w:r>
        <w:rPr>
          <w:spacing w:val="16"/>
          <w:sz w:val="20"/>
        </w:rPr>
        <w:t> </w:t>
      </w:r>
      <w:r>
        <w:rPr>
          <w:sz w:val="20"/>
        </w:rPr>
        <w:t>2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D.</w:t>
      </w:r>
      <w:r>
        <w:rPr>
          <w:spacing w:val="16"/>
          <w:sz w:val="20"/>
        </w:rPr>
        <w:t> </w:t>
      </w:r>
      <w:r>
        <w:rPr>
          <w:sz w:val="20"/>
        </w:rPr>
        <w:t>Lgs.</w:t>
      </w:r>
      <w:r>
        <w:rPr>
          <w:spacing w:val="16"/>
          <w:sz w:val="20"/>
        </w:rPr>
        <w:t> </w:t>
      </w:r>
      <w:r>
        <w:rPr>
          <w:sz w:val="20"/>
        </w:rPr>
        <w:t>n. 39/2013 OVVERO (</w:t>
      </w:r>
      <w:r>
        <w:rPr>
          <w:i/>
          <w:sz w:val="20"/>
        </w:rPr>
        <w:t>compilare solo in caso di dichiarazione affermativa</w:t>
      </w:r>
      <w:r>
        <w:rPr>
          <w:sz w:val="20"/>
        </w:rPr>
        <w:t>) ………………………………………………………….</w:t>
      </w:r>
    </w:p>
    <w:p>
      <w:pPr>
        <w:spacing w:before="121"/>
        <w:ind w:left="122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………………………………………………………………………………………………………………………………………………………….……...;</w:t>
      </w:r>
    </w:p>
    <w:p>
      <w:pPr>
        <w:pStyle w:val="BodyText"/>
        <w:spacing w:before="198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40" w:hanging="360"/>
        <w:jc w:val="both"/>
        <w:rPr>
          <w:sz w:val="20"/>
        </w:rPr>
      </w:pPr>
      <w:r>
        <w:rPr>
          <w:sz w:val="20"/>
        </w:rPr>
        <w:t>di non trovarsi in alcuna delle situazioni di </w:t>
      </w:r>
      <w:r>
        <w:rPr>
          <w:b/>
          <w:sz w:val="20"/>
        </w:rPr>
        <w:t>incompatibilità </w:t>
      </w:r>
      <w:r>
        <w:rPr>
          <w:sz w:val="20"/>
        </w:rPr>
        <w:t>previste dagli artt. 9 commi 1 e 2, 11 commi 1 e 3, 12 commi1 e 4, 13 commi 2 e 3, 14 comma 2 del D. Lgs. n. 39/2013 OVVERO (</w:t>
      </w:r>
      <w:r>
        <w:rPr>
          <w:i/>
          <w:sz w:val="20"/>
        </w:rPr>
        <w:t>compilare solo in caso di</w:t>
      </w:r>
      <w:r>
        <w:rPr>
          <w:i/>
          <w:sz w:val="20"/>
        </w:rPr>
        <w:t> dichiarazione affermativa</w:t>
      </w:r>
      <w:r>
        <w:rPr>
          <w:sz w:val="20"/>
        </w:rPr>
        <w:t>) …………………………………………………………………………………………………..………………………...</w:t>
      </w:r>
    </w:p>
    <w:p>
      <w:pPr>
        <w:tabs>
          <w:tab w:pos="9620" w:val="left" w:leader="dot"/>
        </w:tabs>
        <w:spacing w:before="120"/>
        <w:ind w:left="1221" w:right="0" w:firstLine="0"/>
        <w:jc w:val="left"/>
        <w:rPr>
          <w:sz w:val="20"/>
        </w:rPr>
      </w:pPr>
      <w:r>
        <w:rPr>
          <w:spacing w:val="-10"/>
          <w:sz w:val="20"/>
        </w:rPr>
        <w:t>…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;</w:t>
      </w:r>
    </w:p>
    <w:p>
      <w:pPr>
        <w:pStyle w:val="BodyText"/>
        <w:spacing w:before="196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49" w:hanging="360"/>
        <w:jc w:val="both"/>
        <w:rPr>
          <w:sz w:val="20"/>
        </w:rPr>
      </w:pPr>
      <w:r>
        <w:rPr>
          <w:sz w:val="20"/>
        </w:rPr>
        <w:t>di non trovarsi nella situazione di </w:t>
      </w:r>
      <w:r>
        <w:rPr>
          <w:b/>
          <w:sz w:val="20"/>
        </w:rPr>
        <w:t>incompatibilità </w:t>
      </w:r>
      <w:r>
        <w:rPr>
          <w:sz w:val="20"/>
        </w:rPr>
        <w:t>di cui all'art. 5 comma 9 del D.L. n. 95/2012 convertito con modificazioni dalla Legge n. 135/2012 (in quanto soggetto già lavoratore privato o pubblico collocato in quiescenza) OVVERO (</w:t>
      </w:r>
      <w:r>
        <w:rPr>
          <w:i/>
          <w:sz w:val="20"/>
        </w:rPr>
        <w:t>compilare solo in caso di dichiarazione affermativa) </w:t>
      </w:r>
      <w:r>
        <w:rPr>
          <w:sz w:val="20"/>
        </w:rPr>
        <w:t>……………………………………………………</w:t>
      </w:r>
    </w:p>
    <w:p>
      <w:pPr>
        <w:spacing w:before="122"/>
        <w:ind w:left="122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………………………………………………………………………………………………………………………………………………………………...;</w:t>
      </w:r>
    </w:p>
    <w:p>
      <w:pPr>
        <w:pStyle w:val="BodyText"/>
        <w:spacing w:before="195"/>
      </w:pPr>
    </w:p>
    <w:p>
      <w:pPr>
        <w:pStyle w:val="ListParagraph"/>
        <w:numPr>
          <w:ilvl w:val="0"/>
          <w:numId w:val="2"/>
        </w:numPr>
        <w:tabs>
          <w:tab w:pos="852" w:val="left" w:leader="none"/>
          <w:tab w:pos="854" w:val="left" w:leader="none"/>
          <w:tab w:pos="1374" w:val="left" w:leader="none"/>
          <w:tab w:pos="1685" w:val="left" w:leader="none"/>
          <w:tab w:pos="2539" w:val="left" w:leader="none"/>
          <w:tab w:pos="3686" w:val="left" w:leader="none"/>
          <w:tab w:pos="4587" w:val="left" w:leader="none"/>
          <w:tab w:pos="5665" w:val="left" w:leader="none"/>
          <w:tab w:pos="6199" w:val="left" w:leader="none"/>
          <w:tab w:pos="6554" w:val="left" w:leader="none"/>
          <w:tab w:pos="7127" w:val="left" w:leader="none"/>
          <w:tab w:pos="7482" w:val="left" w:leader="none"/>
          <w:tab w:pos="8766" w:val="left" w:leader="none"/>
        </w:tabs>
        <w:spacing w:line="240" w:lineRule="auto" w:before="0" w:after="0"/>
        <w:ind w:left="854" w:right="141" w:hanging="356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trovarsi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situazioni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b/>
          <w:sz w:val="20"/>
        </w:rPr>
        <w:t>conflitto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interesse</w:t>
      </w:r>
      <w:r>
        <w:rPr>
          <w:b/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ASP</w:t>
      </w:r>
      <w:r>
        <w:rPr>
          <w:spacing w:val="-5"/>
          <w:sz w:val="20"/>
        </w:rPr>
        <w:t> </w:t>
      </w:r>
      <w:r>
        <w:rPr>
          <w:sz w:val="20"/>
        </w:rPr>
        <w:t>Azalea,</w:t>
      </w:r>
      <w:r>
        <w:rPr>
          <w:spacing w:val="-3"/>
          <w:sz w:val="20"/>
        </w:rPr>
        <w:t> </w:t>
      </w:r>
      <w:r>
        <w:rPr>
          <w:sz w:val="20"/>
        </w:rPr>
        <w:t>anche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riferimento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eventuali</w:t>
      </w:r>
      <w:r>
        <w:rPr>
          <w:spacing w:val="-3"/>
          <w:sz w:val="20"/>
        </w:rPr>
        <w:t> </w:t>
      </w:r>
      <w:r>
        <w:rPr>
          <w:sz w:val="20"/>
        </w:rPr>
        <w:t>cariche</w:t>
      </w:r>
      <w:r>
        <w:rPr>
          <w:spacing w:val="-4"/>
          <w:sz w:val="20"/>
        </w:rPr>
        <w:t> </w:t>
      </w:r>
      <w:r>
        <w:rPr>
          <w:sz w:val="20"/>
        </w:rPr>
        <w:t>in </w:t>
      </w:r>
      <w:r>
        <w:rPr>
          <w:spacing w:val="-4"/>
          <w:sz w:val="20"/>
        </w:rPr>
        <w:t>Enti</w:t>
      </w:r>
      <w:r>
        <w:rPr>
          <w:sz w:val="20"/>
        </w:rPr>
        <w:tab/>
      </w:r>
      <w:r>
        <w:rPr>
          <w:spacing w:val="-10"/>
          <w:sz w:val="20"/>
        </w:rPr>
        <w:t>o</w:t>
      </w:r>
      <w:r>
        <w:rPr>
          <w:sz w:val="20"/>
        </w:rPr>
        <w:tab/>
      </w:r>
      <w:r>
        <w:rPr>
          <w:spacing w:val="-2"/>
          <w:sz w:val="20"/>
        </w:rPr>
        <w:t>Aziende</w:t>
      </w:r>
      <w:r>
        <w:rPr>
          <w:sz w:val="20"/>
        </w:rPr>
        <w:tab/>
      </w:r>
      <w:r>
        <w:rPr>
          <w:spacing w:val="-2"/>
          <w:sz w:val="20"/>
        </w:rPr>
        <w:t>concorrenti</w:t>
      </w:r>
      <w:r>
        <w:rPr>
          <w:sz w:val="20"/>
        </w:rPr>
        <w:tab/>
      </w:r>
      <w:r>
        <w:rPr>
          <w:spacing w:val="-2"/>
          <w:sz w:val="20"/>
        </w:rPr>
        <w:t>OVVERO</w:t>
      </w:r>
      <w:r>
        <w:rPr>
          <w:sz w:val="20"/>
        </w:rPr>
        <w:tab/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compilare</w:t>
      </w:r>
      <w:r>
        <w:rPr>
          <w:i/>
          <w:sz w:val="20"/>
        </w:rPr>
        <w:tab/>
      </w:r>
      <w:r>
        <w:rPr>
          <w:i/>
          <w:spacing w:val="-4"/>
          <w:sz w:val="20"/>
        </w:rPr>
        <w:t>solo</w:t>
      </w:r>
      <w:r>
        <w:rPr>
          <w:i/>
          <w:sz w:val="20"/>
        </w:rPr>
        <w:tab/>
      </w:r>
      <w:r>
        <w:rPr>
          <w:i/>
          <w:spacing w:val="-6"/>
          <w:sz w:val="20"/>
        </w:rPr>
        <w:t>in</w:t>
      </w:r>
      <w:r>
        <w:rPr>
          <w:i/>
          <w:sz w:val="20"/>
        </w:rPr>
        <w:tab/>
      </w:r>
      <w:r>
        <w:rPr>
          <w:i/>
          <w:spacing w:val="-4"/>
          <w:sz w:val="20"/>
        </w:rPr>
        <w:t>caso</w:t>
      </w:r>
      <w:r>
        <w:rPr>
          <w:i/>
          <w:sz w:val="20"/>
        </w:rPr>
        <w:tab/>
      </w:r>
      <w:r>
        <w:rPr>
          <w:i/>
          <w:spacing w:val="-6"/>
          <w:sz w:val="20"/>
        </w:rPr>
        <w:t>di</w:t>
      </w:r>
      <w:r>
        <w:rPr>
          <w:i/>
          <w:sz w:val="20"/>
        </w:rPr>
        <w:tab/>
      </w:r>
      <w:r>
        <w:rPr>
          <w:i/>
          <w:spacing w:val="-2"/>
          <w:sz w:val="20"/>
        </w:rPr>
        <w:t>dichiarazione</w:t>
      </w:r>
      <w:r>
        <w:rPr>
          <w:i/>
          <w:sz w:val="20"/>
        </w:rPr>
        <w:tab/>
      </w:r>
      <w:r>
        <w:rPr>
          <w:i/>
          <w:spacing w:val="-2"/>
          <w:sz w:val="20"/>
        </w:rPr>
        <w:t>affermativa</w:t>
      </w:r>
      <w:r>
        <w:rPr>
          <w:spacing w:val="-2"/>
          <w:sz w:val="20"/>
        </w:rPr>
        <w:t>)</w:t>
      </w:r>
    </w:p>
    <w:p>
      <w:pPr>
        <w:spacing w:before="2"/>
        <w:ind w:left="854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………………………………………………………………………………………………………………………………………………..…………………….;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ListParagraph"/>
        <w:numPr>
          <w:ilvl w:val="0"/>
          <w:numId w:val="2"/>
        </w:numPr>
        <w:tabs>
          <w:tab w:pos="852" w:val="left" w:leader="none"/>
          <w:tab w:pos="854" w:val="left" w:leader="none"/>
          <w:tab w:pos="2549" w:val="left" w:leader="none"/>
          <w:tab w:pos="3708" w:val="left" w:leader="none"/>
          <w:tab w:pos="4687" w:val="left" w:leader="none"/>
          <w:tab w:pos="5881" w:val="left" w:leader="none"/>
          <w:tab w:pos="6860" w:val="left" w:leader="none"/>
          <w:tab w:pos="8769" w:val="left" w:leader="none"/>
        </w:tabs>
        <w:spacing w:line="240" w:lineRule="auto" w:before="0" w:after="0"/>
        <w:ind w:left="854" w:right="138" w:hanging="356"/>
        <w:jc w:val="both"/>
        <w:rPr>
          <w:sz w:val="20"/>
        </w:rPr>
      </w:pPr>
      <w:r>
        <w:rPr>
          <w:sz w:val="20"/>
        </w:rPr>
        <w:t>di non trovarsi nelle cause di </w:t>
      </w:r>
      <w:r>
        <w:rPr>
          <w:b/>
          <w:sz w:val="20"/>
        </w:rPr>
        <w:t>incompatibilità e decadenza </w:t>
      </w:r>
      <w:r>
        <w:rPr>
          <w:sz w:val="20"/>
        </w:rPr>
        <w:t>previsti al paragrafo 1.2 dell’Allegato alla Delibera dell’Assemblea Legislativa della Regione Emilia Romagna n. 179/2008 “Definizione di norme e principi che regolano l’autonomia delle Aziende pubbliche di servizi alla persona - Secondo provvedimento” OVVERO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compilare</w:t>
      </w:r>
      <w:r>
        <w:rPr>
          <w:i/>
          <w:sz w:val="20"/>
        </w:rPr>
        <w:tab/>
      </w:r>
      <w:r>
        <w:rPr>
          <w:i/>
          <w:spacing w:val="-4"/>
          <w:sz w:val="20"/>
        </w:rPr>
        <w:t>solo</w:t>
      </w:r>
      <w:r>
        <w:rPr>
          <w:i/>
          <w:sz w:val="20"/>
        </w:rPr>
        <w:tab/>
      </w:r>
      <w:r>
        <w:rPr>
          <w:i/>
          <w:spacing w:val="-6"/>
          <w:sz w:val="20"/>
        </w:rPr>
        <w:t>in</w:t>
      </w:r>
      <w:r>
        <w:rPr>
          <w:i/>
          <w:sz w:val="20"/>
        </w:rPr>
        <w:tab/>
      </w:r>
      <w:r>
        <w:rPr>
          <w:i/>
          <w:spacing w:val="-4"/>
          <w:sz w:val="20"/>
        </w:rPr>
        <w:t>caso</w:t>
      </w:r>
      <w:r>
        <w:rPr>
          <w:i/>
          <w:sz w:val="20"/>
        </w:rPr>
        <w:tab/>
      </w:r>
      <w:r>
        <w:rPr>
          <w:i/>
          <w:spacing w:val="-6"/>
          <w:sz w:val="20"/>
        </w:rPr>
        <w:t>di</w:t>
      </w:r>
      <w:r>
        <w:rPr>
          <w:i/>
          <w:sz w:val="20"/>
        </w:rPr>
        <w:tab/>
      </w:r>
      <w:r>
        <w:rPr>
          <w:i/>
          <w:spacing w:val="-2"/>
          <w:sz w:val="20"/>
        </w:rPr>
        <w:t>dichiarazione</w:t>
      </w:r>
      <w:r>
        <w:rPr>
          <w:i/>
          <w:sz w:val="20"/>
        </w:rPr>
        <w:tab/>
      </w:r>
      <w:r>
        <w:rPr>
          <w:i/>
          <w:spacing w:val="-2"/>
          <w:sz w:val="20"/>
        </w:rPr>
        <w:t>affermativa</w:t>
      </w:r>
      <w:r>
        <w:rPr>
          <w:spacing w:val="-2"/>
          <w:sz w:val="20"/>
        </w:rPr>
        <w:t>)</w:t>
      </w:r>
    </w:p>
    <w:p>
      <w:pPr>
        <w:spacing w:before="1"/>
        <w:ind w:left="854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………………………………………………………………………………………….…………………………………………………………………….………;</w:t>
      </w:r>
    </w:p>
    <w:p>
      <w:pPr>
        <w:pStyle w:val="BodyText"/>
        <w:spacing w:before="159"/>
        <w:ind w:right="8"/>
        <w:jc w:val="center"/>
      </w:pPr>
      <w:r>
        <w:rPr>
          <w:color w:val="365F91"/>
        </w:rPr>
        <w:t>E</w:t>
      </w:r>
      <w:r>
        <w:rPr>
          <w:color w:val="365F91"/>
          <w:spacing w:val="-5"/>
        </w:rPr>
        <w:t> </w:t>
      </w:r>
      <w:r>
        <w:rPr>
          <w:color w:val="365F91"/>
        </w:rPr>
        <w:t>DICHIARA</w:t>
      </w:r>
      <w:r>
        <w:rPr>
          <w:color w:val="365F91"/>
          <w:spacing w:val="-5"/>
        </w:rPr>
        <w:t> </w:t>
      </w:r>
      <w:r>
        <w:rPr>
          <w:color w:val="365F91"/>
          <w:spacing w:val="-2"/>
        </w:rPr>
        <w:t>INOLTRE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121" w:after="0"/>
        <w:ind w:left="507" w:right="0" w:hanging="355"/>
        <w:jc w:val="left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impegnarsi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comunicare</w:t>
      </w:r>
      <w:r>
        <w:rPr>
          <w:spacing w:val="-9"/>
          <w:sz w:val="20"/>
        </w:rPr>
        <w:t> </w:t>
      </w:r>
      <w:r>
        <w:rPr>
          <w:sz w:val="20"/>
        </w:rPr>
        <w:t>tempestivamente</w:t>
      </w:r>
      <w:r>
        <w:rPr>
          <w:spacing w:val="-9"/>
          <w:sz w:val="20"/>
        </w:rPr>
        <w:t> </w:t>
      </w:r>
      <w:r>
        <w:rPr>
          <w:sz w:val="20"/>
        </w:rPr>
        <w:t>eventuali</w:t>
      </w:r>
      <w:r>
        <w:rPr>
          <w:spacing w:val="-8"/>
          <w:sz w:val="20"/>
        </w:rPr>
        <w:t> </w:t>
      </w:r>
      <w:r>
        <w:rPr>
          <w:sz w:val="20"/>
        </w:rPr>
        <w:t>sopravvenuti</w:t>
      </w:r>
      <w:r>
        <w:rPr>
          <w:spacing w:val="-9"/>
          <w:sz w:val="20"/>
        </w:rPr>
        <w:t> </w:t>
      </w:r>
      <w:r>
        <w:rPr>
          <w:sz w:val="20"/>
        </w:rPr>
        <w:t>elementi</w:t>
      </w:r>
      <w:r>
        <w:rPr>
          <w:spacing w:val="-9"/>
          <w:sz w:val="20"/>
        </w:rPr>
        <w:t> </w:t>
      </w:r>
      <w:r>
        <w:rPr>
          <w:sz w:val="20"/>
        </w:rPr>
        <w:t>ostativi</w:t>
      </w:r>
      <w:r>
        <w:rPr>
          <w:spacing w:val="-9"/>
          <w:sz w:val="20"/>
        </w:rPr>
        <w:t> </w:t>
      </w:r>
      <w:r>
        <w:rPr>
          <w:sz w:val="20"/>
        </w:rPr>
        <w:t>alla</w:t>
      </w:r>
      <w:r>
        <w:rPr>
          <w:spacing w:val="-8"/>
          <w:sz w:val="20"/>
        </w:rPr>
        <w:t> </w:t>
      </w:r>
      <w:r>
        <w:rPr>
          <w:sz w:val="20"/>
        </w:rPr>
        <w:t>propria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candidatura;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121" w:after="0"/>
        <w:ind w:left="507" w:right="0" w:hanging="355"/>
        <w:jc w:val="left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autorizzare</w:t>
      </w:r>
      <w:r>
        <w:rPr>
          <w:spacing w:val="-7"/>
          <w:sz w:val="20"/>
        </w:rPr>
        <w:t> </w:t>
      </w:r>
      <w:r>
        <w:rPr>
          <w:sz w:val="20"/>
        </w:rPr>
        <w:t>ASP</w:t>
      </w:r>
      <w:r>
        <w:rPr>
          <w:spacing w:val="-5"/>
          <w:sz w:val="20"/>
        </w:rPr>
        <w:t> </w:t>
      </w:r>
      <w:r>
        <w:rPr>
          <w:sz w:val="20"/>
        </w:rPr>
        <w:t>Azalea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trattamento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7"/>
          <w:sz w:val="20"/>
        </w:rPr>
        <w:t> </w:t>
      </w:r>
      <w:r>
        <w:rPr>
          <w:sz w:val="20"/>
        </w:rPr>
        <w:t>propri</w:t>
      </w:r>
      <w:r>
        <w:rPr>
          <w:spacing w:val="-6"/>
          <w:sz w:val="20"/>
        </w:rPr>
        <w:t> </w:t>
      </w:r>
      <w:r>
        <w:rPr>
          <w:sz w:val="20"/>
        </w:rPr>
        <w:t>dati</w:t>
      </w:r>
      <w:r>
        <w:rPr>
          <w:spacing w:val="-6"/>
          <w:sz w:val="20"/>
        </w:rPr>
        <w:t> </w:t>
      </w:r>
      <w:r>
        <w:rPr>
          <w:sz w:val="20"/>
        </w:rPr>
        <w:t>personali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finalità</w:t>
      </w:r>
      <w:r>
        <w:rPr>
          <w:spacing w:val="-6"/>
          <w:sz w:val="20"/>
        </w:rPr>
        <w:t> </w:t>
      </w:r>
      <w:r>
        <w:rPr>
          <w:sz w:val="20"/>
        </w:rPr>
        <w:t>indicate</w:t>
      </w:r>
      <w:r>
        <w:rPr>
          <w:spacing w:val="-6"/>
          <w:sz w:val="20"/>
        </w:rPr>
        <w:t> </w:t>
      </w:r>
      <w:r>
        <w:rPr>
          <w:sz w:val="20"/>
        </w:rPr>
        <w:t>all’art.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dell’Avviso;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  <w:tab w:pos="513" w:val="left" w:leader="none"/>
        </w:tabs>
        <w:spacing w:line="240" w:lineRule="auto" w:before="118" w:after="0"/>
        <w:ind w:left="513" w:right="150" w:hanging="359"/>
        <w:jc w:val="left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impegnarsi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comunicare</w:t>
      </w:r>
      <w:r>
        <w:rPr>
          <w:spacing w:val="-3"/>
          <w:sz w:val="20"/>
        </w:rPr>
        <w:t> </w:t>
      </w:r>
      <w:r>
        <w:rPr>
          <w:sz w:val="20"/>
        </w:rPr>
        <w:t>tempestivamente</w:t>
      </w:r>
      <w:r>
        <w:rPr>
          <w:spacing w:val="-3"/>
          <w:sz w:val="20"/>
        </w:rPr>
        <w:t> </w:t>
      </w:r>
      <w:r>
        <w:rPr>
          <w:sz w:val="20"/>
        </w:rPr>
        <w:t>ogni</w:t>
      </w:r>
      <w:r>
        <w:rPr>
          <w:spacing w:val="-3"/>
          <w:sz w:val="20"/>
        </w:rPr>
        <w:t> </w:t>
      </w:r>
      <w:r>
        <w:rPr>
          <w:sz w:val="20"/>
        </w:rPr>
        <w:t>modifica relativa</w:t>
      </w:r>
      <w:r>
        <w:rPr>
          <w:spacing w:val="-2"/>
          <w:sz w:val="20"/>
        </w:rPr>
        <w:t> </w:t>
      </w:r>
      <w:r>
        <w:rPr>
          <w:sz w:val="20"/>
        </w:rPr>
        <w:t>alla</w:t>
      </w:r>
      <w:r>
        <w:rPr>
          <w:spacing w:val="-2"/>
          <w:sz w:val="20"/>
        </w:rPr>
        <w:t> </w:t>
      </w:r>
      <w:r>
        <w:rPr>
          <w:sz w:val="20"/>
        </w:rPr>
        <w:t>posizione</w:t>
      </w:r>
      <w:r>
        <w:rPr>
          <w:spacing w:val="-3"/>
          <w:sz w:val="20"/>
        </w:rPr>
        <w:t> </w:t>
      </w:r>
      <w:r>
        <w:rPr>
          <w:sz w:val="20"/>
        </w:rPr>
        <w:t>dichiarata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presentazione di cui al presente documento;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40" w:lineRule="auto" w:before="121" w:after="0"/>
        <w:ind w:left="512" w:right="0" w:hanging="357"/>
        <w:jc w:val="left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accettare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condizioni</w:t>
      </w:r>
      <w:r>
        <w:rPr>
          <w:spacing w:val="-9"/>
          <w:sz w:val="20"/>
        </w:rPr>
        <w:t> </w:t>
      </w:r>
      <w:r>
        <w:rPr>
          <w:sz w:val="20"/>
        </w:rPr>
        <w:t>tutte</w:t>
      </w:r>
      <w:r>
        <w:rPr>
          <w:spacing w:val="-9"/>
          <w:sz w:val="20"/>
        </w:rPr>
        <w:t> </w:t>
      </w:r>
      <w:r>
        <w:rPr>
          <w:sz w:val="20"/>
        </w:rPr>
        <w:t>previste</w:t>
      </w:r>
      <w:r>
        <w:rPr>
          <w:spacing w:val="-9"/>
          <w:sz w:val="20"/>
        </w:rPr>
        <w:t> </w:t>
      </w:r>
      <w:r>
        <w:rPr>
          <w:sz w:val="20"/>
        </w:rPr>
        <w:t>dall’Avviso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oggetto;</w:t>
      </w:r>
    </w:p>
    <w:p>
      <w:pPr>
        <w:pStyle w:val="ListParagraph"/>
        <w:spacing w:after="0" w:line="240" w:lineRule="auto"/>
        <w:jc w:val="left"/>
        <w:rPr>
          <w:rFonts w:ascii="Wingdings" w:hAnsi="Wingdings"/>
          <w:sz w:val="20"/>
        </w:rPr>
        <w:sectPr>
          <w:pgSz w:w="11910" w:h="16840"/>
          <w:pgMar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511" w:val="left" w:leader="none"/>
          <w:tab w:pos="513" w:val="left" w:leader="none"/>
        </w:tabs>
        <w:spacing w:line="240" w:lineRule="auto" w:before="59" w:after="0"/>
        <w:ind w:left="513" w:right="258" w:hanging="359"/>
        <w:jc w:val="both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impegnarsi</w:t>
      </w:r>
      <w:r>
        <w:rPr>
          <w:spacing w:val="-4"/>
          <w:sz w:val="20"/>
        </w:rPr>
        <w:t> </w:t>
      </w:r>
      <w:r>
        <w:rPr>
          <w:sz w:val="20"/>
        </w:rPr>
        <w:t>nel</w:t>
      </w:r>
      <w:r>
        <w:rPr>
          <w:spacing w:val="-4"/>
          <w:sz w:val="20"/>
        </w:rPr>
        <w:t> </w:t>
      </w:r>
      <w:r>
        <w:rPr>
          <w:sz w:val="20"/>
        </w:rPr>
        <w:t>corso</w:t>
      </w:r>
      <w:r>
        <w:rPr>
          <w:spacing w:val="-3"/>
          <w:sz w:val="20"/>
        </w:rPr>
        <w:t> </w:t>
      </w:r>
      <w:r>
        <w:rPr>
          <w:sz w:val="20"/>
        </w:rPr>
        <w:t>dell'eventuale</w:t>
      </w:r>
      <w:r>
        <w:rPr>
          <w:spacing w:val="-4"/>
          <w:sz w:val="20"/>
        </w:rPr>
        <w:t> </w:t>
      </w:r>
      <w:r>
        <w:rPr>
          <w:sz w:val="20"/>
        </w:rPr>
        <w:t>incarico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presentare</w:t>
      </w:r>
      <w:r>
        <w:rPr>
          <w:spacing w:val="-2"/>
          <w:sz w:val="20"/>
        </w:rPr>
        <w:t> </w:t>
      </w:r>
      <w:r>
        <w:rPr>
          <w:sz w:val="20"/>
        </w:rPr>
        <w:t>annualmente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dichiarazione</w:t>
      </w:r>
      <w:r>
        <w:rPr>
          <w:spacing w:val="-4"/>
          <w:sz w:val="20"/>
        </w:rPr>
        <w:t> </w:t>
      </w:r>
      <w:r>
        <w:rPr>
          <w:sz w:val="20"/>
        </w:rPr>
        <w:t>sulla</w:t>
      </w:r>
      <w:r>
        <w:rPr>
          <w:spacing w:val="-3"/>
          <w:sz w:val="20"/>
        </w:rPr>
        <w:t> </w:t>
      </w:r>
      <w:r>
        <w:rPr>
          <w:sz w:val="20"/>
        </w:rPr>
        <w:t>insussistenza</w:t>
      </w:r>
      <w:r>
        <w:rPr>
          <w:spacing w:val="-3"/>
          <w:sz w:val="20"/>
        </w:rPr>
        <w:t> </w:t>
      </w:r>
      <w:r>
        <w:rPr>
          <w:sz w:val="20"/>
        </w:rPr>
        <w:t>di una delle cause di incompatibilità (art. 20, c. 2, del D. Lgs. n. 39/2013);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8" w:val="left" w:leader="none"/>
        </w:tabs>
        <w:spacing w:line="240" w:lineRule="auto" w:before="122" w:after="0"/>
        <w:ind w:left="498" w:right="149" w:hanging="359"/>
        <w:jc w:val="both"/>
        <w:rPr>
          <w:rFonts w:ascii="Wingdings" w:hAnsi="Wingdings"/>
          <w:sz w:val="20"/>
        </w:rPr>
      </w:pPr>
      <w:r>
        <w:rPr>
          <w:sz w:val="20"/>
        </w:rPr>
        <w:t>di essere dipendente di amministrazione pubblica di cui all’art. 1, comma 2, del D. Lgs. 165/2001. In tal caso il sottoscritto si impegna a produrre l’autorizzazione di cui all’art. 53 del D. Lgs. n. 165/2001, preventivamente all’eventuale conferimento dell’incarico;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19" w:after="0"/>
        <w:ind w:left="497" w:right="0" w:hanging="357"/>
        <w:jc w:val="both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6"/>
          <w:sz w:val="20"/>
        </w:rPr>
        <w:t> </w:t>
      </w:r>
      <w:r>
        <w:rPr>
          <w:sz w:val="20"/>
        </w:rPr>
        <w:t>essere</w:t>
      </w:r>
      <w:r>
        <w:rPr>
          <w:spacing w:val="-5"/>
          <w:sz w:val="20"/>
        </w:rPr>
        <w:t> </w:t>
      </w:r>
      <w:r>
        <w:rPr>
          <w:sz w:val="20"/>
        </w:rPr>
        <w:t>dipendente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amministrazione</w:t>
      </w:r>
      <w:r>
        <w:rPr>
          <w:spacing w:val="-6"/>
          <w:sz w:val="20"/>
        </w:rPr>
        <w:t> </w:t>
      </w:r>
      <w:r>
        <w:rPr>
          <w:sz w:val="20"/>
        </w:rPr>
        <w:t>pubblica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cui</w:t>
      </w:r>
      <w:r>
        <w:rPr>
          <w:spacing w:val="-6"/>
          <w:sz w:val="20"/>
        </w:rPr>
        <w:t> </w:t>
      </w:r>
      <w:r>
        <w:rPr>
          <w:sz w:val="20"/>
        </w:rPr>
        <w:t>all’art.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comma</w:t>
      </w:r>
      <w:r>
        <w:rPr>
          <w:spacing w:val="-6"/>
          <w:sz w:val="20"/>
        </w:rPr>
        <w:t> </w:t>
      </w:r>
      <w:r>
        <w:rPr>
          <w:sz w:val="20"/>
        </w:rPr>
        <w:t>2,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D.</w:t>
      </w:r>
      <w:r>
        <w:rPr>
          <w:spacing w:val="-5"/>
          <w:sz w:val="20"/>
        </w:rPr>
        <w:t> </w:t>
      </w:r>
      <w:r>
        <w:rPr>
          <w:sz w:val="20"/>
        </w:rPr>
        <w:t>Lgs.</w:t>
      </w:r>
      <w:r>
        <w:rPr>
          <w:spacing w:val="-5"/>
          <w:sz w:val="20"/>
        </w:rPr>
        <w:t> </w:t>
      </w:r>
      <w:r>
        <w:rPr>
          <w:sz w:val="20"/>
        </w:rPr>
        <w:t>n.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165/2001.</w:t>
      </w:r>
    </w:p>
    <w:p>
      <w:pPr>
        <w:spacing w:before="121"/>
        <w:ind w:left="140" w:right="0" w:firstLine="0"/>
        <w:jc w:val="both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relativa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casella):</w:t>
      </w:r>
    </w:p>
    <w:p>
      <w:pPr>
        <w:pStyle w:val="BodyText"/>
        <w:spacing w:before="156"/>
        <w:ind w:left="135"/>
        <w:jc w:val="both"/>
      </w:pPr>
      <w:r>
        <w:rPr>
          <w:b/>
        </w:rPr>
        <w:t>Allega</w:t>
      </w:r>
      <w:r>
        <w:rPr/>
        <w:t>: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seguente</w:t>
      </w:r>
      <w:r>
        <w:rPr>
          <w:spacing w:val="-7"/>
        </w:rPr>
        <w:t> </w:t>
      </w:r>
      <w:r>
        <w:rPr>
          <w:spacing w:val="-2"/>
        </w:rPr>
        <w:t>documentazione:</w:t>
      </w: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40" w:lineRule="auto" w:before="156" w:after="0"/>
        <w:ind w:left="498" w:right="0" w:hanging="358"/>
        <w:jc w:val="left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> </w:t>
      </w:r>
      <w:r>
        <w:rPr>
          <w:sz w:val="20"/>
        </w:rPr>
        <w:t>fotostatica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proprio</w:t>
      </w:r>
      <w:r>
        <w:rPr>
          <w:spacing w:val="-7"/>
          <w:sz w:val="20"/>
        </w:rPr>
        <w:t> </w:t>
      </w:r>
      <w:r>
        <w:rPr>
          <w:sz w:val="20"/>
        </w:rPr>
        <w:t>documento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identità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corso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validità;</w:t>
      </w: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40" w:lineRule="auto" w:before="119" w:after="0"/>
        <w:ind w:left="498" w:right="0" w:hanging="358"/>
        <w:jc w:val="left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> </w:t>
      </w:r>
      <w:r>
        <w:rPr>
          <w:sz w:val="20"/>
        </w:rPr>
        <w:t>professionale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studi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formato</w:t>
      </w:r>
      <w:r>
        <w:rPr>
          <w:spacing w:val="-6"/>
          <w:sz w:val="20"/>
        </w:rPr>
        <w:t> </w:t>
      </w:r>
      <w:r>
        <w:rPr>
          <w:sz w:val="20"/>
        </w:rPr>
        <w:t>europeo,</w:t>
      </w:r>
      <w:r>
        <w:rPr>
          <w:spacing w:val="-6"/>
          <w:sz w:val="20"/>
        </w:rPr>
        <w:t> </w:t>
      </w:r>
      <w:r>
        <w:rPr>
          <w:sz w:val="20"/>
        </w:rPr>
        <w:t>debitamente</w:t>
      </w:r>
      <w:r>
        <w:rPr>
          <w:spacing w:val="-7"/>
          <w:sz w:val="20"/>
        </w:rPr>
        <w:t> </w:t>
      </w:r>
      <w:r>
        <w:rPr>
          <w:sz w:val="20"/>
        </w:rPr>
        <w:t>datato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sottoscritto;</w:t>
      </w: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352" w:lineRule="auto" w:before="119" w:after="0"/>
        <w:ind w:left="140" w:right="1539" w:firstLine="0"/>
        <w:jc w:val="left"/>
        <w:rPr>
          <w:sz w:val="20"/>
        </w:rPr>
      </w:pPr>
      <w:r>
        <w:rPr>
          <w:sz w:val="20"/>
        </w:rPr>
        <w:t>Lettere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presentazione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propria</w:t>
      </w:r>
      <w:r>
        <w:rPr>
          <w:spacing w:val="-4"/>
          <w:sz w:val="20"/>
        </w:rPr>
        <w:t> </w:t>
      </w:r>
      <w:r>
        <w:rPr>
          <w:sz w:val="20"/>
        </w:rPr>
        <w:t>candidatura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parte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almeno</w:t>
      </w:r>
      <w:r>
        <w:rPr>
          <w:spacing w:val="-4"/>
          <w:sz w:val="20"/>
        </w:rPr>
        <w:t> </w:t>
      </w:r>
      <w:r>
        <w:rPr>
          <w:sz w:val="20"/>
        </w:rPr>
        <w:t>quattro</w:t>
      </w:r>
      <w:r>
        <w:rPr>
          <w:spacing w:val="-4"/>
          <w:sz w:val="20"/>
        </w:rPr>
        <w:t> </w:t>
      </w:r>
      <w:r>
        <w:rPr>
          <w:sz w:val="20"/>
        </w:rPr>
        <w:t>Sindaci</w:t>
      </w:r>
      <w:r>
        <w:rPr>
          <w:spacing w:val="-4"/>
          <w:sz w:val="20"/>
        </w:rPr>
        <w:t> </w:t>
      </w:r>
      <w:r>
        <w:rPr>
          <w:sz w:val="20"/>
        </w:rPr>
        <w:t>soci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ASP. La presente candidatura viene presentata: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47" w:after="0"/>
        <w:ind w:left="499" w:right="0" w:hanging="359"/>
        <w:jc w:val="left"/>
        <w:rPr>
          <w:rFonts w:ascii="Wingdings" w:hAnsi="Wingdings"/>
          <w:sz w:val="20"/>
        </w:rPr>
      </w:pPr>
      <w:r>
        <w:rPr>
          <w:sz w:val="20"/>
        </w:rPr>
        <w:t>direttamente</w:t>
      </w:r>
      <w:r>
        <w:rPr>
          <w:spacing w:val="-11"/>
          <w:sz w:val="20"/>
        </w:rPr>
        <w:t> </w:t>
      </w:r>
      <w:r>
        <w:rPr>
          <w:sz w:val="20"/>
        </w:rPr>
        <w:t>all’Ufficio</w:t>
      </w:r>
      <w:r>
        <w:rPr>
          <w:spacing w:val="-10"/>
          <w:sz w:val="20"/>
        </w:rPr>
        <w:t> </w:t>
      </w:r>
      <w:r>
        <w:rPr>
          <w:sz w:val="20"/>
        </w:rPr>
        <w:t>Protocollo</w:t>
      </w:r>
      <w:r>
        <w:rPr>
          <w:spacing w:val="-10"/>
          <w:sz w:val="20"/>
        </w:rPr>
        <w:t> </w:t>
      </w:r>
      <w:r>
        <w:rPr>
          <w:sz w:val="20"/>
        </w:rPr>
        <w:t>di</w:t>
      </w:r>
      <w:r>
        <w:rPr>
          <w:spacing w:val="-11"/>
          <w:sz w:val="20"/>
        </w:rPr>
        <w:t> </w:t>
      </w:r>
      <w:r>
        <w:rPr>
          <w:sz w:val="20"/>
        </w:rPr>
        <w:t>ASP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Azalea;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20" w:after="0"/>
        <w:ind w:left="499" w:right="0" w:hanging="359"/>
        <w:jc w:val="left"/>
        <w:rPr>
          <w:rFonts w:ascii="Wingdings" w:hAnsi="Wingdings"/>
          <w:sz w:val="20"/>
        </w:rPr>
      </w:pPr>
      <w:r>
        <w:rPr>
          <w:sz w:val="20"/>
        </w:rPr>
        <w:t>tramite</w:t>
      </w:r>
      <w:r>
        <w:rPr>
          <w:spacing w:val="-8"/>
          <w:sz w:val="20"/>
        </w:rPr>
        <w:t> </w:t>
      </w:r>
      <w:r>
        <w:rPr>
          <w:sz w:val="20"/>
        </w:rPr>
        <w:t>PEC</w:t>
      </w:r>
      <w:r>
        <w:rPr>
          <w:spacing w:val="-7"/>
          <w:sz w:val="20"/>
        </w:rPr>
        <w:t> </w:t>
      </w:r>
      <w:r>
        <w:rPr>
          <w:sz w:val="20"/>
        </w:rPr>
        <w:t>all’indirizzo</w:t>
      </w:r>
      <w:r>
        <w:rPr>
          <w:spacing w:val="-5"/>
          <w:sz w:val="20"/>
        </w:rPr>
        <w:t> </w:t>
      </w:r>
      <w:hyperlink r:id="rId5">
        <w:r>
          <w:rPr>
            <w:color w:val="0000FF"/>
            <w:spacing w:val="-2"/>
            <w:sz w:val="20"/>
            <w:u w:val="single" w:color="0000FF"/>
          </w:rPr>
          <w:t>aspazalea@pec.it</w:t>
        </w:r>
      </w:hyperlink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tabs>
          <w:tab w:pos="3019" w:val="left" w:leader="none"/>
          <w:tab w:pos="4644" w:val="left" w:leader="none"/>
        </w:tabs>
        <w:ind w:left="135"/>
        <w:rPr>
          <w:rFonts w:ascii="Times New Roman"/>
        </w:rPr>
      </w:pPr>
      <w:r>
        <w:rPr/>
        <w:t>Luogo e</w:t>
      </w:r>
      <w:r>
        <w:rPr>
          <w:spacing w:val="-1"/>
        </w:rPr>
        <w:t> </w:t>
      </w:r>
      <w:r>
        <w:rPr/>
        <w:t>data </w:t>
      </w:r>
      <w:r>
        <w:rPr>
          <w:rFonts w:ascii="Times New Roman"/>
          <w:u w:val="single"/>
        </w:rPr>
        <w:tab/>
      </w:r>
      <w:r>
        <w:rPr>
          <w:u w:val="none"/>
        </w:rPr>
        <w:t>,</w:t>
      </w:r>
      <w:r>
        <w:rPr>
          <w:spacing w:val="-1"/>
          <w:u w:val="none"/>
        </w:rPr>
        <w:t> </w:t>
      </w:r>
      <w:r>
        <w:rPr>
          <w:spacing w:val="-5"/>
          <w:u w:val="none"/>
        </w:rPr>
        <w:t>li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7"/>
        <w:rPr>
          <w:rFonts w:ascii="Times New Roman"/>
        </w:rPr>
      </w:pPr>
    </w:p>
    <w:p>
      <w:pPr>
        <w:pStyle w:val="BodyText"/>
        <w:ind w:left="5806"/>
      </w:pPr>
      <w:r>
        <w:rPr/>
        <w:t>Firma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2"/>
        </w:rPr>
        <w:t>dichiarante</w:t>
      </w:r>
    </w:p>
    <w:sectPr>
      <w:pgSz w:w="11910" w:h="16840"/>
      <w:pgMar w:top="13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40" w:hanging="35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8" w:hanging="3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4" w:hanging="3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2" w:hanging="3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1" w:hanging="3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9" w:hanging="3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7" w:hanging="3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5" w:hanging="35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86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594" w:hanging="455"/>
      </w:pPr>
      <w:rPr>
        <w:rFonts w:hint="default" w:ascii="Wingdings" w:hAnsi="Wingdings" w:eastAsia="Wingdings" w:cs="Wingdings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04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977"/>
      <w:outlineLvl w:val="1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spazalea@pec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Fantoni</dc:creator>
  <dcterms:created xsi:type="dcterms:W3CDTF">2025-07-01T06:45:50Z</dcterms:created>
  <dcterms:modified xsi:type="dcterms:W3CDTF">2025-07-01T06:45:50Z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2021</vt:lpwstr>
  </property>
</Properties>
</file>